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 xml:space="preserve">Протокол № </w:t>
      </w:r>
      <w:r>
        <w:rPr>
          <w:b/>
          <w:bCs/>
          <w:sz w:val="26"/>
          <w:szCs w:val="26"/>
          <w:lang w:val="en-US"/>
        </w:rPr>
        <w:t>4</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 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20"/>
          <w:tab w:val="left" w:pos="8460" w:leader="none"/>
        </w:tabs>
        <w:rPr>
          <w:b/>
          <w:b/>
          <w:bCs/>
          <w:sz w:val="26"/>
          <w:szCs w:val="26"/>
        </w:rPr>
      </w:pPr>
      <w:r>
        <w:rPr>
          <w:b/>
          <w:bCs/>
          <w:sz w:val="26"/>
          <w:szCs w:val="26"/>
        </w:rPr>
      </w:r>
    </w:p>
    <w:p>
      <w:pPr>
        <w:pStyle w:val="Normal"/>
        <w:tabs>
          <w:tab w:val="clear" w:pos="720"/>
          <w:tab w:val="left" w:pos="8460" w:leader="none"/>
        </w:tabs>
        <w:rPr>
          <w:b/>
          <w:b/>
          <w:bCs/>
          <w:sz w:val="26"/>
          <w:szCs w:val="26"/>
        </w:rPr>
      </w:pPr>
      <w:r>
        <w:rPr>
          <w:b/>
          <w:bCs/>
          <w:sz w:val="26"/>
          <w:szCs w:val="26"/>
        </w:rPr>
      </w:r>
    </w:p>
    <w:p>
      <w:pPr>
        <w:pStyle w:val="Normal"/>
        <w:widowControl/>
        <w:tabs>
          <w:tab w:val="clear" w:pos="720"/>
          <w:tab w:val="left" w:pos="8460" w:leader="none"/>
        </w:tabs>
        <w:suppressAutoHyphens w:val="true"/>
        <w:bidi w:val="0"/>
        <w:spacing w:before="0" w:after="0"/>
        <w:ind w:left="-113" w:right="0" w:hanging="0"/>
        <w:jc w:val="left"/>
        <w:rPr>
          <w:sz w:val="26"/>
          <w:szCs w:val="26"/>
        </w:rPr>
      </w:pPr>
      <w:r>
        <w:rPr>
          <w:sz w:val="26"/>
          <w:szCs w:val="26"/>
        </w:rPr>
        <w:t xml:space="preserve">  </w:t>
      </w:r>
      <w:r>
        <w:rPr>
          <w:sz w:val="26"/>
          <w:szCs w:val="26"/>
        </w:rPr>
        <w:t xml:space="preserve">Дата проведения – </w:t>
      </w:r>
      <w:r>
        <w:rPr>
          <w:sz w:val="26"/>
          <w:szCs w:val="26"/>
          <w:lang w:val="en-US"/>
        </w:rPr>
        <w:t>09.02.2022</w:t>
      </w:r>
      <w:r>
        <w:rPr>
          <w:sz w:val="26"/>
          <w:szCs w:val="26"/>
        </w:rPr>
        <w:t xml:space="preserve"> год                                                  </w:t>
      </w:r>
    </w:p>
    <w:p>
      <w:pPr>
        <w:pStyle w:val="Normal"/>
        <w:tabs>
          <w:tab w:val="clear" w:pos="720"/>
          <w:tab w:val="left" w:pos="8460" w:leader="none"/>
        </w:tabs>
        <w:rPr>
          <w:sz w:val="26"/>
          <w:szCs w:val="26"/>
        </w:rPr>
      </w:pPr>
      <w:r>
        <w:rPr>
          <w:sz w:val="26"/>
          <w:szCs w:val="26"/>
        </w:rPr>
        <w:t xml:space="preserve">Время проведения -09.00.  </w:t>
      </w:r>
    </w:p>
    <w:p>
      <w:pPr>
        <w:pStyle w:val="Normal"/>
        <w:tabs>
          <w:tab w:val="clear" w:pos="720"/>
          <w:tab w:val="left" w:pos="8460" w:leader="none"/>
        </w:tabs>
        <w:rPr>
          <w:sz w:val="26"/>
          <w:szCs w:val="26"/>
        </w:rPr>
      </w:pPr>
      <w:r>
        <w:rPr>
          <w:b/>
          <w:bCs/>
          <w:sz w:val="26"/>
          <w:szCs w:val="26"/>
        </w:rPr>
        <w:t>Председатель: з</w:t>
      </w:r>
      <w:r>
        <w:rPr>
          <w:b/>
          <w:bCs/>
          <w:sz w:val="26"/>
          <w:szCs w:val="26"/>
        </w:rPr>
        <w:t>аместитель Оперативного штаба:</w:t>
      </w:r>
      <w:r>
        <w:rPr>
          <w:sz w:val="26"/>
          <w:szCs w:val="26"/>
        </w:rPr>
        <w:tab/>
      </w:r>
    </w:p>
    <w:p>
      <w:pPr>
        <w:pStyle w:val="Normal"/>
        <w:suppressAutoHyphens w:val="false"/>
        <w:rPr>
          <w:sz w:val="26"/>
          <w:szCs w:val="26"/>
        </w:rPr>
      </w:pPr>
      <w:r>
        <w:rPr>
          <w:sz w:val="26"/>
          <w:szCs w:val="26"/>
        </w:rPr>
        <w:t>Токарев С.А. – зам. Главы Администрации АГО, заместитель Оперативного штаба</w:t>
      </w:r>
    </w:p>
    <w:p>
      <w:pPr>
        <w:pStyle w:val="Normal"/>
        <w:suppressAutoHyphens w:val="false"/>
        <w:rPr>
          <w:sz w:val="26"/>
          <w:szCs w:val="26"/>
        </w:rPr>
      </w:pPr>
      <w:r>
        <w:rPr>
          <w:b/>
          <w:bCs/>
          <w:sz w:val="26"/>
          <w:szCs w:val="26"/>
        </w:rPr>
        <w:t>Секретарь:</w:t>
      </w:r>
    </w:p>
    <w:p>
      <w:pPr>
        <w:pStyle w:val="Normal"/>
        <w:suppressAutoHyphens w:val="false"/>
        <w:rPr>
          <w:sz w:val="26"/>
          <w:szCs w:val="26"/>
        </w:rPr>
      </w:pPr>
      <w:r>
        <w:rPr>
          <w:b w:val="false"/>
          <w:bCs w:val="false"/>
          <w:sz w:val="26"/>
          <w:szCs w:val="26"/>
        </w:rPr>
        <w:t xml:space="preserve">Снигирева Л.М. -  заведующая организационным отделом    </w:t>
      </w:r>
      <w:r>
        <w:rPr>
          <w:b/>
          <w:bCs/>
          <w:sz w:val="26"/>
          <w:szCs w:val="26"/>
        </w:rPr>
        <w:t xml:space="preserve">  </w:t>
      </w:r>
    </w:p>
    <w:p>
      <w:pPr>
        <w:pStyle w:val="Normal"/>
        <w:rPr>
          <w:b/>
          <w:b/>
          <w:bCs/>
          <w:sz w:val="26"/>
          <w:szCs w:val="26"/>
        </w:rPr>
      </w:pPr>
      <w:r>
        <w:rPr>
          <w:b/>
          <w:bCs/>
          <w:sz w:val="26"/>
          <w:szCs w:val="26"/>
        </w:rPr>
        <w:t>Члены оперативного штаба:</w:t>
      </w:r>
    </w:p>
    <w:p>
      <w:pPr>
        <w:pStyle w:val="Normal"/>
        <w:jc w:val="both"/>
        <w:rPr>
          <w:sz w:val="26"/>
          <w:szCs w:val="26"/>
        </w:rPr>
      </w:pPr>
      <w:r>
        <w:rPr>
          <w:rFonts w:eastAsia="Times New Roman" w:cs="Times New Roman"/>
          <w:b w:val="false"/>
          <w:bCs w:val="false"/>
          <w:color w:val="auto"/>
          <w:kern w:val="0"/>
          <w:sz w:val="26"/>
          <w:szCs w:val="26"/>
          <w:lang w:val="ru-RU" w:eastAsia="ru-RU" w:bidi="ar-SA"/>
        </w:rPr>
        <w:t>Евсина А.А.</w:t>
      </w:r>
      <w:r>
        <w:rPr>
          <w:b/>
          <w:bCs/>
          <w:sz w:val="26"/>
          <w:szCs w:val="26"/>
        </w:rPr>
        <w:t xml:space="preserve"> – </w:t>
      </w:r>
      <w:r>
        <w:rPr>
          <w:b w:val="false"/>
          <w:bCs w:val="false"/>
          <w:sz w:val="26"/>
          <w:szCs w:val="26"/>
        </w:rPr>
        <w:t>пом. прокурора Артинского района (по согласованию)</w:t>
      </w:r>
    </w:p>
    <w:p>
      <w:pPr>
        <w:pStyle w:val="Normal"/>
        <w:jc w:val="both"/>
        <w:rPr>
          <w:sz w:val="26"/>
          <w:szCs w:val="26"/>
        </w:rPr>
      </w:pPr>
      <w:r>
        <w:rPr>
          <w:bCs/>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numPr>
          <w:ilvl w:val="0"/>
          <w:numId w:val="0"/>
        </w:numPr>
        <w:ind w:left="0" w:right="0" w:hanging="0"/>
        <w:jc w:val="both"/>
        <w:rPr>
          <w:sz w:val="26"/>
          <w:szCs w:val="26"/>
        </w:rPr>
      </w:pPr>
      <w:r>
        <w:rPr>
          <w:b w:val="false"/>
          <w:bCs w:val="false"/>
          <w:sz w:val="26"/>
          <w:szCs w:val="26"/>
        </w:rPr>
        <w:t xml:space="preserve">Худяков В.А. </w:t>
      </w:r>
      <w:r>
        <w:rPr>
          <w:sz w:val="26"/>
          <w:szCs w:val="26"/>
        </w:rPr>
        <w:t>– главный врач ГАУЗ СО «Артинская центральная районная больница» (по согласованию)</w:t>
      </w:r>
    </w:p>
    <w:p>
      <w:pPr>
        <w:pStyle w:val="Normal"/>
        <w:jc w:val="both"/>
        <w:rPr>
          <w:sz w:val="26"/>
          <w:szCs w:val="26"/>
        </w:rPr>
      </w:pPr>
      <w:r>
        <w:rPr>
          <w:rFonts w:eastAsia="Times New Roman" w:cs="Times New Roman"/>
          <w:color w:val="auto"/>
          <w:kern w:val="0"/>
          <w:sz w:val="26"/>
          <w:szCs w:val="26"/>
          <w:lang w:val="ru-RU" w:eastAsia="ru-RU" w:bidi="ar-SA"/>
        </w:rPr>
        <w:t>Овчинников Ф.Г.</w:t>
      </w:r>
      <w:r>
        <w:rPr>
          <w:sz w:val="26"/>
          <w:szCs w:val="26"/>
        </w:rPr>
        <w:t xml:space="preserve"> -  и. о.  заместителя начальника полиции по ООП ОМВД РФ по Артинскому району (по согласованию)</w:t>
      </w:r>
    </w:p>
    <w:p>
      <w:pPr>
        <w:pStyle w:val="Normal"/>
        <w:jc w:val="both"/>
        <w:rPr>
          <w:sz w:val="26"/>
          <w:szCs w:val="26"/>
        </w:rPr>
      </w:pPr>
      <w:r>
        <w:rPr>
          <w:rFonts w:eastAsia="Times New Roman" w:cs="Times New Roman"/>
          <w:color w:val="auto"/>
          <w:kern w:val="0"/>
          <w:sz w:val="26"/>
          <w:szCs w:val="26"/>
          <w:lang w:val="ru-RU" w:eastAsia="ru-RU" w:bidi="ar-SA"/>
        </w:rPr>
        <w:t>Спешилова Е.А.</w:t>
      </w:r>
      <w:r>
        <w:rPr>
          <w:sz w:val="26"/>
          <w:szCs w:val="26"/>
        </w:rPr>
        <w:t xml:space="preserve">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начальник Единой дежурной диспетчерской службы МКУ «ЦТО» АГО</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 xml:space="preserve">Сивкина О.В. -  </w:t>
      </w:r>
      <w:r>
        <w:rPr>
          <w:rFonts w:eastAsia="Times New Roman" w:cs="Times New Roman"/>
          <w:color w:val="auto"/>
          <w:kern w:val="0"/>
          <w:sz w:val="26"/>
          <w:szCs w:val="26"/>
          <w:lang w:val="ru-RU" w:eastAsia="ru-RU" w:bidi="ar-SA"/>
        </w:rPr>
        <w:t>главный специалист</w:t>
      </w:r>
      <w:r>
        <w:rPr>
          <w:sz w:val="26"/>
          <w:szCs w:val="26"/>
        </w:rPr>
        <w:t xml:space="preserve">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rPr>
          <w:sz w:val="26"/>
          <w:szCs w:val="26"/>
        </w:rPr>
      </w:pPr>
      <w:r>
        <w:rPr>
          <w:b/>
          <w:sz w:val="26"/>
          <w:szCs w:val="26"/>
        </w:rPr>
        <w:t xml:space="preserve">Приглашены: </w:t>
      </w:r>
    </w:p>
    <w:p>
      <w:pPr>
        <w:pStyle w:val="Normal"/>
        <w:rPr>
          <w:sz w:val="26"/>
          <w:szCs w:val="26"/>
        </w:rPr>
      </w:pP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t xml:space="preserve">Мотыхляев В.Н. - заместитель </w:t>
      </w:r>
      <w:r>
        <w:rPr>
          <w:bCs/>
          <w:sz w:val="26"/>
          <w:szCs w:val="26"/>
        </w:rPr>
        <w:t>Главы Администрации Артинского городского округа</w:t>
      </w:r>
    </w:p>
    <w:p>
      <w:pPr>
        <w:pStyle w:val="Normal"/>
        <w:ind w:left="502" w:hanging="0"/>
        <w:jc w:val="center"/>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b/>
          <w:b/>
          <w:sz w:val="26"/>
          <w:szCs w:val="26"/>
        </w:rPr>
      </w:pPr>
      <w:r>
        <w:rPr>
          <w:b/>
          <w:bCs/>
          <w:sz w:val="26"/>
          <w:szCs w:val="26"/>
        </w:rPr>
        <w:t xml:space="preserve">Оперативная обстановка по </w:t>
      </w:r>
      <w:r>
        <w:rPr>
          <w:b/>
          <w:bCs/>
          <w:sz w:val="26"/>
          <w:szCs w:val="26"/>
        </w:rPr>
        <w:t xml:space="preserve">заболеваемости </w:t>
      </w:r>
      <w:r>
        <w:rPr>
          <w:b/>
          <w:bCs/>
          <w:sz w:val="26"/>
          <w:szCs w:val="26"/>
        </w:rPr>
        <w:t>коронавирусной инфекции на территории Артинского городского округа.</w:t>
      </w:r>
      <w:r>
        <w:rPr>
          <w:b/>
          <w:sz w:val="26"/>
          <w:szCs w:val="26"/>
        </w:rPr>
        <w:t xml:space="preserve"> </w:t>
      </w:r>
    </w:p>
    <w:p>
      <w:pPr>
        <w:pStyle w:val="Normal"/>
        <w:numPr>
          <w:ilvl w:val="0"/>
          <w:numId w:val="0"/>
        </w:numPr>
        <w:ind w:left="360" w:hanging="0"/>
        <w:jc w:val="both"/>
        <w:rPr>
          <w:b/>
          <w:b/>
          <w:sz w:val="26"/>
          <w:szCs w:val="26"/>
          <w:lang w:val="ru-RU"/>
        </w:rPr>
      </w:pPr>
      <w:r>
        <w:rPr>
          <w:b/>
          <w:sz w:val="26"/>
          <w:szCs w:val="26"/>
          <w:lang w:val="ru-RU"/>
        </w:rPr>
        <w:t xml:space="preserve">Реализация Постановления Главного госсанврача РФ от 04.02.2022 г. № 4 «О внесении изменений в СП 3.1.3597-20 «Профилактика новой коронавирусной инфекцией </w:t>
      </w:r>
      <w:r>
        <w:rPr>
          <w:b/>
          <w:bCs/>
          <w:sz w:val="26"/>
          <w:szCs w:val="26"/>
          <w:lang w:val="ru-RU"/>
        </w:rPr>
        <w:t>(COVID-19), утвержденные постановлением  Главного госсанврача РФ от 22.05.2020 № 15»</w:t>
      </w:r>
    </w:p>
    <w:p>
      <w:pPr>
        <w:pStyle w:val="Normal"/>
        <w:numPr>
          <w:ilvl w:val="0"/>
          <w:numId w:val="0"/>
        </w:numPr>
        <w:ind w:left="360" w:hanging="0"/>
        <w:jc w:val="both"/>
        <w:rPr>
          <w:b/>
          <w:b/>
          <w:sz w:val="26"/>
          <w:szCs w:val="26"/>
        </w:rPr>
      </w:pPr>
      <w:r>
        <w:rPr>
          <w:b/>
          <w:sz w:val="26"/>
          <w:szCs w:val="26"/>
        </w:rPr>
        <w:t>докладчик:</w:t>
      </w:r>
    </w:p>
    <w:p>
      <w:pPr>
        <w:pStyle w:val="Normal"/>
        <w:numPr>
          <w:ilvl w:val="0"/>
          <w:numId w:val="0"/>
        </w:numPr>
        <w:ind w:left="360" w:hanging="0"/>
        <w:jc w:val="both"/>
        <w:rPr>
          <w:b/>
          <w:b/>
          <w:sz w:val="26"/>
          <w:szCs w:val="26"/>
        </w:rPr>
      </w:pPr>
      <w:r>
        <w:rPr>
          <w:b/>
          <w:bCs/>
          <w:sz w:val="26"/>
          <w:szCs w:val="26"/>
        </w:rPr>
        <w:t>Коробейникова М.Ю.</w:t>
      </w:r>
      <w:r>
        <w:rPr>
          <w:b/>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numPr>
          <w:ilvl w:val="0"/>
          <w:numId w:val="1"/>
        </w:numPr>
        <w:jc w:val="both"/>
        <w:rPr>
          <w:b/>
          <w:b/>
          <w:sz w:val="26"/>
          <w:szCs w:val="26"/>
        </w:rPr>
      </w:pPr>
      <w:r>
        <w:rPr>
          <w:b/>
          <w:sz w:val="26"/>
          <w:szCs w:val="26"/>
        </w:rPr>
        <w:t xml:space="preserve">Оперативная обстановка по заболеваемости коронавирусной инфекции, </w:t>
      </w:r>
      <w:r>
        <w:rPr>
          <w:b/>
          <w:sz w:val="26"/>
          <w:szCs w:val="26"/>
        </w:rPr>
        <w:t>ОРВИ</w:t>
      </w:r>
      <w:r>
        <w:rPr>
          <w:b/>
          <w:sz w:val="26"/>
          <w:szCs w:val="26"/>
        </w:rPr>
        <w:t xml:space="preserve"> на территории Артинского городского округа.</w:t>
      </w:r>
    </w:p>
    <w:p>
      <w:pPr>
        <w:pStyle w:val="Normal"/>
        <w:numPr>
          <w:ilvl w:val="0"/>
          <w:numId w:val="1"/>
        </w:numPr>
        <w:ind w:left="360" w:right="0" w:hanging="0"/>
        <w:jc w:val="both"/>
        <w:rPr>
          <w:b/>
          <w:b/>
          <w:sz w:val="26"/>
          <w:szCs w:val="26"/>
        </w:rPr>
      </w:pPr>
      <w:r>
        <w:rPr>
          <w:b/>
          <w:sz w:val="26"/>
          <w:szCs w:val="26"/>
        </w:rPr>
        <w:t xml:space="preserve">Организация  проведения вакцинации против  </w:t>
      </w:r>
      <w:r>
        <w:rPr>
          <w:b/>
          <w:sz w:val="26"/>
          <w:szCs w:val="26"/>
        </w:rPr>
        <w:t xml:space="preserve">и повторной вакцинации </w:t>
      </w:r>
      <w:r>
        <w:rPr>
          <w:b/>
          <w:sz w:val="26"/>
          <w:szCs w:val="26"/>
        </w:rPr>
        <w:t>коронавирусной инфекции COVID-19 на территории Артинского городского округа.</w:t>
      </w:r>
    </w:p>
    <w:p>
      <w:pPr>
        <w:pStyle w:val="Normal"/>
        <w:numPr>
          <w:ilvl w:val="0"/>
          <w:numId w:val="0"/>
        </w:numPr>
        <w:ind w:left="720" w:right="0" w:hanging="0"/>
        <w:jc w:val="both"/>
        <w:rPr>
          <w:b/>
          <w:b/>
          <w:sz w:val="26"/>
          <w:szCs w:val="26"/>
          <w:lang w:val="ru-RU"/>
        </w:rPr>
      </w:pPr>
      <w:r>
        <w:rPr>
          <w:b/>
          <w:sz w:val="26"/>
          <w:szCs w:val="26"/>
          <w:lang w:val="ru-RU"/>
        </w:rPr>
        <w:t>Организация мероприятий по р</w:t>
      </w:r>
      <w:r>
        <w:rPr>
          <w:b/>
          <w:sz w:val="26"/>
          <w:szCs w:val="26"/>
          <w:lang w:val="ru-RU"/>
        </w:rPr>
        <w:t>еализаци</w:t>
      </w:r>
      <w:r>
        <w:rPr>
          <w:b/>
          <w:sz w:val="26"/>
          <w:szCs w:val="26"/>
          <w:lang w:val="ru-RU"/>
        </w:rPr>
        <w:t>и</w:t>
      </w:r>
      <w:r>
        <w:rPr>
          <w:b/>
          <w:sz w:val="26"/>
          <w:szCs w:val="26"/>
          <w:lang w:val="ru-RU"/>
        </w:rPr>
        <w:t xml:space="preserve"> Постановления Главного госсанврача РФ от 04.02.2022 г. № 4 «О внесении изменений в СП 3.1.3597-20 «Профилактика новой коронавирусной инфекцией </w:t>
      </w:r>
      <w:r>
        <w:rPr>
          <w:b/>
          <w:bCs/>
          <w:sz w:val="26"/>
          <w:szCs w:val="26"/>
          <w:lang w:val="ru-RU"/>
        </w:rPr>
        <w:t>(COVID-19), утвержденные постановлением  Главного госсанврача РФ от 22.05.2020 № 15»</w:t>
      </w:r>
    </w:p>
    <w:p>
      <w:pPr>
        <w:pStyle w:val="Normal"/>
        <w:numPr>
          <w:ilvl w:val="0"/>
          <w:numId w:val="0"/>
        </w:numPr>
        <w:ind w:left="780" w:right="0" w:hanging="0"/>
        <w:jc w:val="both"/>
        <w:rPr>
          <w:sz w:val="26"/>
          <w:szCs w:val="26"/>
        </w:rPr>
      </w:pPr>
      <w:r>
        <w:rPr>
          <w:sz w:val="26"/>
          <w:szCs w:val="26"/>
        </w:rPr>
        <w:t>докладчик:</w:t>
      </w:r>
    </w:p>
    <w:p>
      <w:pPr>
        <w:pStyle w:val="Normal"/>
        <w:numPr>
          <w:ilvl w:val="0"/>
          <w:numId w:val="0"/>
        </w:numPr>
        <w:ind w:left="780" w:right="0" w:hanging="0"/>
        <w:jc w:val="both"/>
        <w:rPr/>
      </w:pP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widowControl/>
        <w:numPr>
          <w:ilvl w:val="0"/>
          <w:numId w:val="0"/>
        </w:numPr>
        <w:suppressAutoHyphens w:val="true"/>
        <w:bidi w:val="0"/>
        <w:ind w:left="360" w:right="0" w:hanging="0"/>
        <w:jc w:val="both"/>
        <w:rPr/>
      </w:pPr>
      <w:r>
        <w:rPr>
          <w:b/>
          <w:bCs/>
          <w:sz w:val="26"/>
          <w:szCs w:val="26"/>
        </w:rPr>
        <w:t xml:space="preserve">3. </w:t>
      </w:r>
      <w:r>
        <w:rPr>
          <w:b/>
          <w:bCs/>
          <w:sz w:val="26"/>
          <w:szCs w:val="26"/>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numPr>
          <w:ilvl w:val="0"/>
          <w:numId w:val="0"/>
        </w:numPr>
        <w:ind w:left="780" w:right="0" w:hanging="0"/>
        <w:jc w:val="both"/>
        <w:rPr>
          <w:sz w:val="26"/>
          <w:szCs w:val="26"/>
        </w:rPr>
      </w:pPr>
      <w:r>
        <w:rPr>
          <w:sz w:val="26"/>
          <w:szCs w:val="26"/>
        </w:rPr>
        <w:t>докладчик:</w:t>
      </w:r>
    </w:p>
    <w:p>
      <w:pPr>
        <w:pStyle w:val="Normal"/>
        <w:numPr>
          <w:ilvl w:val="0"/>
          <w:numId w:val="0"/>
        </w:numPr>
        <w:ind w:left="780" w:right="0" w:hanging="0"/>
        <w:jc w:val="both"/>
        <w:rPr>
          <w:sz w:val="26"/>
          <w:szCs w:val="26"/>
        </w:rPr>
      </w:pPr>
      <w:r>
        <w:rPr>
          <w:rFonts w:eastAsia="Times New Roman" w:cs="Times New Roman"/>
          <w:b/>
          <w:bCs/>
          <w:color w:val="auto"/>
          <w:kern w:val="0"/>
          <w:sz w:val="26"/>
          <w:szCs w:val="26"/>
          <w:lang w:val="ru-RU" w:eastAsia="ru-RU" w:bidi="ar-SA"/>
        </w:rPr>
        <w:t>Овчинников Ф.Г.</w:t>
      </w:r>
      <w:r>
        <w:rPr>
          <w:sz w:val="26"/>
          <w:szCs w:val="26"/>
        </w:rPr>
        <w:t xml:space="preserve"> -  и. о.  заместителя начальника полиции по ООП ОМВД РФ по Артинскому району (по согласованию)</w:t>
      </w:r>
    </w:p>
    <w:p>
      <w:pPr>
        <w:pStyle w:val="Normal"/>
        <w:widowControl/>
        <w:numPr>
          <w:ilvl w:val="0"/>
          <w:numId w:val="0"/>
        </w:numPr>
        <w:tabs>
          <w:tab w:val="clear" w:pos="720"/>
          <w:tab w:val="left" w:pos="510" w:leader="none"/>
        </w:tabs>
        <w:suppressAutoHyphens w:val="true"/>
        <w:bidi w:val="0"/>
        <w:ind w:left="360" w:right="0" w:hanging="0"/>
        <w:jc w:val="both"/>
        <w:rPr>
          <w:b/>
          <w:b/>
          <w:sz w:val="26"/>
          <w:szCs w:val="26"/>
        </w:rPr>
      </w:pPr>
      <w:r>
        <w:rPr>
          <w:b/>
          <w:sz w:val="26"/>
          <w:szCs w:val="26"/>
          <w:lang w:val="en-US"/>
        </w:rPr>
        <w:t>4</w:t>
      </w:r>
      <w:r>
        <w:rPr>
          <w:b/>
          <w:sz w:val="26"/>
          <w:szCs w:val="26"/>
        </w:rPr>
        <w:t xml:space="preserve">. </w:t>
      </w:r>
      <w:r>
        <w:rPr>
          <w:b/>
          <w:sz w:val="26"/>
          <w:szCs w:val="26"/>
        </w:rPr>
        <w:t xml:space="preserve">Организация учебного процесса в образовательных организациях Артинского ГО в </w:t>
        <w:tab/>
        <w:t xml:space="preserve">условиях распространения новой коронавирусной инфекции COVID-19 </w:t>
      </w:r>
      <w:r>
        <w:rPr>
          <w:b/>
          <w:sz w:val="26"/>
          <w:szCs w:val="26"/>
        </w:rPr>
        <w:t>и ОРВИ</w:t>
      </w:r>
      <w:r>
        <w:rPr>
          <w:b/>
          <w:sz w:val="26"/>
          <w:szCs w:val="26"/>
        </w:rPr>
        <w:t xml:space="preserve">. </w:t>
        <w:tab/>
      </w:r>
    </w:p>
    <w:p>
      <w:pPr>
        <w:pStyle w:val="Normal"/>
        <w:widowControl/>
        <w:numPr>
          <w:ilvl w:val="0"/>
          <w:numId w:val="0"/>
        </w:numPr>
        <w:suppressAutoHyphens w:val="true"/>
        <w:bidi w:val="0"/>
        <w:ind w:left="2339" w:right="0" w:hanging="0"/>
        <w:jc w:val="both"/>
        <w:rPr/>
      </w:pPr>
      <w:r>
        <w:rPr>
          <w:sz w:val="26"/>
          <w:szCs w:val="26"/>
        </w:rPr>
        <w:t xml:space="preserve"> </w:t>
      </w:r>
      <w:r>
        <w:rPr>
          <w:sz w:val="26"/>
          <w:szCs w:val="26"/>
        </w:rPr>
        <w:t>д</w:t>
      </w:r>
      <w:r>
        <w:rPr>
          <w:sz w:val="26"/>
          <w:szCs w:val="26"/>
        </w:rPr>
        <w:t xml:space="preserve">окладчик: </w:t>
      </w:r>
    </w:p>
    <w:p>
      <w:pPr>
        <w:pStyle w:val="Normal"/>
        <w:widowControl/>
        <w:numPr>
          <w:ilvl w:val="0"/>
          <w:numId w:val="0"/>
        </w:numPr>
        <w:suppressAutoHyphens w:val="true"/>
        <w:bidi w:val="0"/>
        <w:ind w:left="2339" w:right="0" w:hanging="0"/>
        <w:jc w:val="both"/>
        <w:rPr>
          <w:b/>
          <w:b/>
          <w:sz w:val="26"/>
          <w:szCs w:val="26"/>
        </w:rPr>
      </w:pPr>
      <w:r>
        <w:rPr>
          <w:rFonts w:eastAsia="Times New Roman" w:cs="Times New Roman"/>
          <w:b/>
          <w:bCs w:val="false"/>
          <w:color w:val="auto"/>
          <w:sz w:val="26"/>
          <w:szCs w:val="26"/>
          <w:lang w:val="ru-RU" w:eastAsia="zh-CN" w:bidi="ar-SA"/>
        </w:rPr>
        <w:t>Спешилова Е. А.</w:t>
      </w:r>
      <w:r>
        <w:rPr>
          <w:rFonts w:eastAsia="Times New Roman" w:cs="Times New Roman"/>
          <w:b/>
          <w:bCs w:val="false"/>
          <w:color w:val="auto"/>
          <w:sz w:val="26"/>
          <w:szCs w:val="26"/>
          <w:lang w:val="ru-RU" w:eastAsia="zh-CN" w:bidi="ar-SA"/>
        </w:rPr>
        <w:t xml:space="preserve">  –  </w:t>
      </w:r>
      <w:r>
        <w:rPr>
          <w:rFonts w:eastAsia="Times New Roman" w:cs="Times New Roman"/>
          <w:b w:val="false"/>
          <w:bCs w:val="false"/>
          <w:color w:val="auto"/>
          <w:sz w:val="26"/>
          <w:szCs w:val="26"/>
          <w:lang w:val="ru-RU" w:eastAsia="zh-CN" w:bidi="ar-SA"/>
        </w:rPr>
        <w:t>нач</w:t>
      </w:r>
      <w:r>
        <w:rPr>
          <w:rFonts w:eastAsia="Times New Roman" w:cs="Times New Roman"/>
          <w:b w:val="false"/>
          <w:bCs w:val="false"/>
          <w:color w:val="auto"/>
          <w:sz w:val="26"/>
          <w:szCs w:val="26"/>
          <w:lang w:val="ru-RU" w:eastAsia="zh-CN" w:bidi="ar-SA"/>
        </w:rPr>
        <w:t>альник</w:t>
      </w:r>
      <w:r>
        <w:rPr>
          <w:rFonts w:eastAsia="Times New Roman" w:cs="Times New Roman"/>
          <w:b w:val="false"/>
          <w:bCs w:val="false"/>
          <w:color w:val="auto"/>
          <w:sz w:val="26"/>
          <w:szCs w:val="26"/>
          <w:lang w:val="ru-RU" w:eastAsia="zh-CN" w:bidi="ar-SA"/>
        </w:rPr>
        <w:t xml:space="preserve">  Управления образования Администрации Артинского ГО </w:t>
      </w:r>
    </w:p>
    <w:p>
      <w:pPr>
        <w:pStyle w:val="Normal"/>
        <w:widowControl/>
        <w:numPr>
          <w:ilvl w:val="0"/>
          <w:numId w:val="0"/>
        </w:numPr>
        <w:suppressAutoHyphens w:val="true"/>
        <w:bidi w:val="0"/>
        <w:ind w:left="1942" w:right="0" w:hanging="0"/>
        <w:jc w:val="both"/>
        <w:rPr>
          <w:b/>
          <w:b/>
          <w:sz w:val="26"/>
          <w:szCs w:val="26"/>
        </w:rPr>
      </w:pPr>
      <w:r>
        <w:rPr>
          <w:b/>
          <w:sz w:val="26"/>
          <w:szCs w:val="26"/>
        </w:rPr>
      </w:r>
    </w:p>
    <w:p>
      <w:pPr>
        <w:pStyle w:val="Normal"/>
        <w:ind w:firstLine="567"/>
        <w:jc w:val="both"/>
        <w:rPr>
          <w:b/>
          <w:b/>
          <w:bCs/>
          <w:sz w:val="26"/>
          <w:szCs w:val="26"/>
        </w:rPr>
      </w:pPr>
      <w:r>
        <w:rPr>
          <w:b/>
          <w:bCs/>
          <w:sz w:val="26"/>
          <w:szCs w:val="26"/>
        </w:rPr>
        <w:t xml:space="preserve">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598-УГ, 613-УГ, 616-УГ, 624-УГ, 626-УГ, 670-УГ, 717-УГ,753-УГ, 769-УГ, №-УГ, 18-УГ, </w:t>
      </w:r>
      <w:r>
        <w:rPr>
          <w:b/>
          <w:bCs/>
          <w:sz w:val="26"/>
          <w:szCs w:val="26"/>
        </w:rPr>
        <w:t>№29-УГ, № 37-УГ</w:t>
      </w:r>
      <w:r>
        <w:rPr>
          <w:b/>
          <w:bCs/>
          <w:sz w:val="26"/>
          <w:szCs w:val="26"/>
        </w:rPr>
        <w:t xml:space="preserve">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№05-24/3 от 28.10.2021 г. оперативный штаб решил:</w:t>
      </w:r>
    </w:p>
    <w:p>
      <w:pPr>
        <w:pStyle w:val="Normal"/>
        <w:ind w:firstLine="567"/>
        <w:jc w:val="both"/>
        <w:rPr>
          <w:sz w:val="26"/>
          <w:szCs w:val="26"/>
        </w:rPr>
      </w:pPr>
      <w:r>
        <w:rPr>
          <w:color w:val="000000"/>
          <w:sz w:val="26"/>
          <w:szCs w:val="26"/>
          <w:lang w:eastAsia="ru-RU"/>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 xml:space="preserve">3.1. </w:t>
      </w:r>
      <w:r>
        <w:rPr>
          <w:rFonts w:eastAsia="Times New Roman" w:cs="Times New Roman"/>
          <w:color w:val="auto"/>
          <w:kern w:val="0"/>
          <w:sz w:val="26"/>
          <w:szCs w:val="26"/>
          <w:lang w:val="ru-RU" w:eastAsia="ru-RU" w:bidi="ar-SA"/>
        </w:rPr>
        <w:t xml:space="preserve">усилить </w:t>
      </w:r>
      <w:r>
        <w:rPr>
          <w:sz w:val="26"/>
          <w:szCs w:val="26"/>
        </w:rPr>
        <w:t xml:space="preserve"> контроль  по соблюдению масочного режима,  социальной дистанции  в местах массового пребывания людей, обеспечить строгий контроль  по соблюдению режима самоизоляции очагов  COVID-19 </w:t>
      </w:r>
      <w:r>
        <w:rPr>
          <w:sz w:val="26"/>
          <w:szCs w:val="26"/>
        </w:rPr>
        <w:t>в первую очередь</w:t>
      </w:r>
      <w:r>
        <w:rPr>
          <w:sz w:val="26"/>
          <w:szCs w:val="26"/>
        </w:rPr>
        <w:t xml:space="preserve"> на территориях с повышенной заболеваемостью.</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25"/>
        <w:shd w:val="clear" w:color="auto" w:fill="auto"/>
        <w:tabs>
          <w:tab w:val="clear" w:pos="720"/>
          <w:tab w:val="left" w:pos="570" w:leader="none"/>
        </w:tabs>
        <w:spacing w:lineRule="exact" w:line="322" w:before="0" w:after="0"/>
        <w:rPr>
          <w:sz w:val="26"/>
          <w:szCs w:val="26"/>
        </w:rPr>
      </w:pPr>
      <w:r>
        <w:rPr>
          <w:sz w:val="26"/>
          <w:szCs w:val="26"/>
        </w:rPr>
        <w:tab/>
        <w:t xml:space="preserve">4.1.обеспечить </w:t>
      </w:r>
      <w:r>
        <w:rPr>
          <w:sz w:val="26"/>
          <w:szCs w:val="26"/>
        </w:rPr>
        <w:t xml:space="preserve">оказание первичной медицинской помощи в соответствии с </w:t>
      </w:r>
      <w:r>
        <w:rPr>
          <w:sz w:val="26"/>
          <w:szCs w:val="26"/>
        </w:rPr>
        <w:t xml:space="preserve"> </w:t>
      </w:r>
      <w:r>
        <w:rPr>
          <w:b w:val="false"/>
          <w:bCs w:val="false"/>
          <w:sz w:val="26"/>
          <w:szCs w:val="26"/>
          <w:lang w:val="ru-RU"/>
        </w:rPr>
        <w:t>Постановления Главного госсанврача РФ от 04.02.2022 г. № 4 «О внесении изменений в СП 3.1.3597-20 «Профилактика новой коронавирусной инфекцией (COVID-19), утвержденные постановлением  Главного госсанврача РФ от 22.05.2020 № 15»</w:t>
      </w:r>
      <w:r>
        <w:rPr>
          <w:sz w:val="26"/>
          <w:szCs w:val="26"/>
        </w:rPr>
        <w:t>;</w:t>
      </w:r>
    </w:p>
    <w:p>
      <w:pPr>
        <w:pStyle w:val="25"/>
        <w:shd w:val="clear" w:fill="FFFFFF"/>
        <w:tabs>
          <w:tab w:val="clear" w:pos="720"/>
          <w:tab w:val="left" w:pos="570" w:leader="none"/>
        </w:tabs>
        <w:spacing w:before="0" w:after="0"/>
        <w:rPr>
          <w:sz w:val="26"/>
          <w:szCs w:val="26"/>
        </w:rPr>
      </w:pPr>
      <w:r>
        <w:rPr>
          <w:color w:val="000000"/>
          <w:sz w:val="26"/>
          <w:szCs w:val="26"/>
          <w:lang w:eastAsia="ru-RU"/>
        </w:rPr>
        <w:tab/>
        <w:t>4.</w:t>
      </w:r>
      <w:r>
        <w:rPr>
          <w:color w:val="000000"/>
          <w:sz w:val="26"/>
          <w:szCs w:val="26"/>
          <w:lang w:eastAsia="ru-RU"/>
        </w:rPr>
        <w:t>2</w:t>
      </w:r>
      <w:r>
        <w:rPr>
          <w:color w:val="000000"/>
          <w:sz w:val="26"/>
          <w:szCs w:val="26"/>
          <w:lang w:eastAsia="ru-RU"/>
        </w:rPr>
        <w:t>. не допускать снижения среднесуточного объема  тестирования населения на НКВИ менее 300 тестов на 100, 0 тыс. населения;</w:t>
      </w:r>
    </w:p>
    <w:p>
      <w:pPr>
        <w:pStyle w:val="25"/>
        <w:widowControl w:val="false"/>
        <w:shd w:val="clear" w:color="auto" w:fill="auto"/>
        <w:tabs>
          <w:tab w:val="clear" w:pos="720"/>
          <w:tab w:val="left" w:pos="570" w:leader="none"/>
        </w:tabs>
        <w:suppressAutoHyphens w:val="true"/>
        <w:bidi w:val="0"/>
        <w:spacing w:lineRule="exact" w:line="322" w:before="0" w:after="0"/>
        <w:ind w:left="0" w:right="0" w:hanging="57"/>
        <w:jc w:val="both"/>
        <w:rPr/>
      </w:pPr>
      <w:r>
        <w:rPr>
          <w:color w:val="000000"/>
          <w:sz w:val="26"/>
          <w:szCs w:val="26"/>
          <w:lang w:eastAsia="ru-RU"/>
        </w:rPr>
        <w:tab/>
        <w:tab/>
        <w:t>4.</w:t>
      </w:r>
      <w:r>
        <w:rPr>
          <w:color w:val="000000"/>
          <w:sz w:val="26"/>
          <w:szCs w:val="26"/>
          <w:lang w:eastAsia="ru-RU"/>
        </w:rPr>
        <w:t>3</w:t>
      </w:r>
      <w:r>
        <w:rPr>
          <w:color w:val="000000"/>
          <w:sz w:val="26"/>
          <w:szCs w:val="26"/>
          <w:lang w:eastAsia="ru-RU"/>
        </w:rPr>
        <w:t>.</w:t>
      </w:r>
      <w:r>
        <w:rPr>
          <w:rFonts w:eastAsia="Times New Roman" w:cs="Times New Roman"/>
          <w:color w:val="000000"/>
          <w:kern w:val="0"/>
          <w:sz w:val="26"/>
          <w:szCs w:val="26"/>
          <w:lang w:val="ru-RU" w:eastAsia="ru-RU" w:bidi="ar-SA"/>
        </w:rPr>
        <w:t xml:space="preserve">продолжить вакцинацию и ревакцинацию </w:t>
      </w:r>
      <w:r>
        <w:rPr>
          <w:color w:val="000000"/>
          <w:sz w:val="26"/>
          <w:szCs w:val="26"/>
          <w:lang w:eastAsia="ru-RU"/>
        </w:rPr>
        <w:t xml:space="preserve"> населения от НКВИ,   организовать работу выездных прививочных бригад  на территорию сельских администраций и в п. Арти по графику;</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r>
      <w:r>
        <w:rPr>
          <w:sz w:val="26"/>
          <w:szCs w:val="26"/>
        </w:rPr>
        <w:t xml:space="preserve">5. Начальнику  Управления  образования администрации Артинского городского округа </w:t>
      </w:r>
      <w:r>
        <w:rPr>
          <w:rFonts w:eastAsia="Times New Roman" w:cs="Times New Roman"/>
          <w:color w:val="auto"/>
          <w:kern w:val="0"/>
          <w:sz w:val="26"/>
          <w:szCs w:val="26"/>
          <w:lang w:val="ru-RU" w:eastAsia="ru-RU" w:bidi="ar-SA"/>
        </w:rPr>
        <w:t>Спешиловой Е.А.</w:t>
      </w:r>
      <w:r>
        <w:rPr>
          <w:sz w:val="26"/>
          <w:szCs w:val="26"/>
        </w:rPr>
        <w:t>:</w:t>
      </w:r>
    </w:p>
    <w:p>
      <w:pPr>
        <w:pStyle w:val="Normal"/>
        <w:ind w:firstLine="567"/>
        <w:jc w:val="both"/>
        <w:rPr>
          <w:sz w:val="26"/>
          <w:szCs w:val="26"/>
        </w:rPr>
      </w:pPr>
      <w:r>
        <w:rPr>
          <w:bCs/>
          <w:sz w:val="26"/>
          <w:szCs w:val="26"/>
        </w:rPr>
        <w:t>5.1.о</w:t>
      </w:r>
      <w:r>
        <w:rPr>
          <w:rFonts w:ascii="Times New Roman" w:hAnsi="Times New Roman"/>
          <w:b w:val="false"/>
          <w:bCs/>
          <w:i w:val="false"/>
          <w:caps w:val="false"/>
          <w:smallCaps w:val="false"/>
          <w:color w:val="000000"/>
          <w:spacing w:val="0"/>
          <w:sz w:val="26"/>
          <w:szCs w:val="26"/>
        </w:rPr>
        <w:t>беспечить введение ограничительных мероприятий в организованных детских дошкольных коллективах (при отсутствии 20% детей в группах, классах по причине заболевания ОРИ, НКВИ ) – своевременное разобщение детских коллективов, своевременное проведение заключительной дезинфекции в очагах.</w:t>
      </w:r>
      <w:r>
        <w:rPr>
          <w:bCs/>
          <w:sz w:val="26"/>
          <w:szCs w:val="26"/>
        </w:rPr>
        <w:t xml:space="preserve"> </w:t>
      </w:r>
    </w:p>
    <w:p>
      <w:pPr>
        <w:pStyle w:val="Normal"/>
        <w:ind w:firstLine="567"/>
        <w:jc w:val="both"/>
        <w:rPr>
          <w:sz w:val="26"/>
          <w:szCs w:val="26"/>
        </w:rPr>
      </w:pPr>
      <w:r>
        <w:rPr>
          <w:sz w:val="26"/>
          <w:szCs w:val="26"/>
        </w:rPr>
        <w:t xml:space="preserve">5.2. </w:t>
      </w:r>
      <w:r>
        <w:rPr>
          <w:color w:val="000000"/>
          <w:sz w:val="26"/>
          <w:szCs w:val="26"/>
        </w:rPr>
        <w:t>усилить ведомственный контроль за соблюдением противоэпидемических мероприятий  в образовательных организациях;</w:t>
      </w:r>
    </w:p>
    <w:p>
      <w:pPr>
        <w:pStyle w:val="Normal"/>
        <w:ind w:firstLine="567"/>
        <w:jc w:val="both"/>
        <w:rPr>
          <w:sz w:val="26"/>
          <w:szCs w:val="26"/>
        </w:rPr>
      </w:pPr>
      <w:r>
        <w:rPr>
          <w:color w:val="000000"/>
          <w:sz w:val="26"/>
          <w:szCs w:val="26"/>
        </w:rPr>
        <w:t>5.4. продлить запрет на п</w:t>
      </w:r>
      <w:r>
        <w:rPr>
          <w:rFonts w:cs="Times New Roman"/>
          <w:color w:val="000000"/>
          <w:sz w:val="26"/>
          <w:szCs w:val="26"/>
        </w:rPr>
        <w:t>роведение групповых занятий</w:t>
      </w:r>
      <w:r>
        <w:rPr>
          <w:color w:val="000000"/>
          <w:sz w:val="26"/>
          <w:szCs w:val="26"/>
        </w:rPr>
        <w:t xml:space="preserve"> в учреждениях дополнительного образования </w:t>
      </w:r>
      <w:r>
        <w:rPr>
          <w:color w:val="000000"/>
          <w:sz w:val="26"/>
          <w:szCs w:val="26"/>
        </w:rPr>
        <w:t>до особого распоряжения.</w:t>
      </w:r>
    </w:p>
    <w:p>
      <w:pPr>
        <w:pStyle w:val="Normal"/>
        <w:ind w:firstLine="567"/>
        <w:jc w:val="both"/>
        <w:rPr>
          <w:sz w:val="26"/>
          <w:szCs w:val="26"/>
        </w:rPr>
      </w:pPr>
      <w:r>
        <w:rPr>
          <w:sz w:val="26"/>
          <w:szCs w:val="26"/>
        </w:rPr>
        <w:t>6.</w:t>
      </w:r>
      <w:r>
        <w:rPr/>
        <w:t xml:space="preserve"> Н</w:t>
      </w:r>
      <w:r>
        <w:rPr>
          <w:sz w:val="26"/>
          <w:szCs w:val="26"/>
        </w:rPr>
        <w:t>ачальнику Управления культуры, спор</w:t>
      </w:r>
      <w:bookmarkStart w:id="0" w:name="_GoBack"/>
      <w:bookmarkEnd w:id="0"/>
      <w:r>
        <w:rPr>
          <w:sz w:val="26"/>
          <w:szCs w:val="26"/>
        </w:rPr>
        <w:t xml:space="preserve">та и молодёжной политики Администрации Артинского </w:t>
      </w:r>
      <w:r>
        <w:rPr>
          <w:rFonts w:eastAsia="Times New Roman" w:cs="Times New Roman"/>
          <w:color w:val="auto"/>
          <w:kern w:val="0"/>
          <w:sz w:val="26"/>
          <w:szCs w:val="26"/>
          <w:lang w:val="ru-RU" w:eastAsia="ru-RU" w:bidi="ar-SA"/>
        </w:rPr>
        <w:t>Богатыревой Н.Е.</w:t>
      </w:r>
      <w:r>
        <w:rPr>
          <w:sz w:val="26"/>
          <w:szCs w:val="26"/>
        </w:rPr>
        <w:t>:</w:t>
      </w:r>
    </w:p>
    <w:p>
      <w:pPr>
        <w:pStyle w:val="Normal"/>
        <w:ind w:firstLine="567"/>
        <w:jc w:val="both"/>
        <w:rPr>
          <w:bCs/>
          <w:sz w:val="26"/>
          <w:szCs w:val="26"/>
        </w:rPr>
      </w:pPr>
      <w:r>
        <w:rPr>
          <w:sz w:val="26"/>
          <w:szCs w:val="26"/>
        </w:rPr>
        <w:t xml:space="preserve">6.1.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в  по эпидемиологическим показаниям;</w:t>
      </w:r>
    </w:p>
    <w:p>
      <w:pPr>
        <w:pStyle w:val="Normal"/>
        <w:ind w:firstLine="567"/>
        <w:jc w:val="both"/>
        <w:rPr>
          <w:sz w:val="26"/>
          <w:szCs w:val="26"/>
        </w:rPr>
      </w:pPr>
      <w:r>
        <w:rPr>
          <w:sz w:val="26"/>
          <w:szCs w:val="26"/>
        </w:rPr>
        <w:t>6.2.</w:t>
      </w:r>
      <w:r>
        <w:rPr/>
        <w:t xml:space="preserve"> </w:t>
      </w:r>
      <w:r>
        <w:rPr>
          <w:sz w:val="26"/>
          <w:szCs w:val="26"/>
        </w:rPr>
        <w:t xml:space="preserve">продлить запрет на  проведение культурно-массовых, спортивных  и других мероприятий с участием детей, </w:t>
      </w:r>
      <w:r>
        <w:rPr>
          <w:color w:val="000000"/>
          <w:sz w:val="26"/>
          <w:szCs w:val="26"/>
        </w:rPr>
        <w:t>в т.ч. п</w:t>
      </w:r>
      <w:r>
        <w:rPr>
          <w:rFonts w:cs="Times New Roman"/>
          <w:color w:val="000000"/>
          <w:sz w:val="26"/>
          <w:szCs w:val="26"/>
        </w:rPr>
        <w:t xml:space="preserve">роведение групповых занятий клубных формирований, созданных на базе организаций в сфере культуры, проведение групповых тренировочных мероприятий на базе объектов физической культуры и спорта до </w:t>
      </w:r>
      <w:r>
        <w:rPr>
          <w:rFonts w:eastAsia="Times New Roman" w:cs="Times New Roman"/>
          <w:color w:val="000000"/>
          <w:kern w:val="0"/>
          <w:sz w:val="26"/>
          <w:szCs w:val="26"/>
          <w:lang w:val="ru-RU" w:eastAsia="ru-RU" w:bidi="ar-SA"/>
        </w:rPr>
        <w:t>особого распоряжения.</w:t>
      </w:r>
    </w:p>
    <w:p>
      <w:pPr>
        <w:pStyle w:val="Normal"/>
        <w:ind w:firstLine="567"/>
        <w:jc w:val="both"/>
        <w:rPr>
          <w:sz w:val="26"/>
          <w:szCs w:val="26"/>
        </w:rPr>
      </w:pPr>
      <w:r>
        <w:rPr>
          <w:sz w:val="26"/>
          <w:szCs w:val="26"/>
        </w:rPr>
        <w:t xml:space="preserve">6.3. усилить ведомственный контроль за соблюдением противоэпидемических мероприятий </w:t>
      </w:r>
      <w:r>
        <w:rPr>
          <w:rFonts w:eastAsia="Times New Roman" w:cs="Times New Roman"/>
          <w:color w:val="000000"/>
          <w:kern w:val="0"/>
          <w:sz w:val="26"/>
          <w:szCs w:val="26"/>
          <w:lang w:val="ru-RU" w:eastAsia="ru-RU" w:bidi="ar-SA"/>
        </w:rPr>
        <w:t xml:space="preserve"> </w:t>
      </w:r>
      <w:r>
        <w:rPr>
          <w:sz w:val="26"/>
          <w:szCs w:val="26"/>
        </w:rPr>
        <w:t>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suppressAutoHyphens w:val="false"/>
        <w:ind w:firstLine="567"/>
        <w:jc w:val="both"/>
        <w:rPr>
          <w:sz w:val="26"/>
          <w:szCs w:val="26"/>
        </w:rPr>
      </w:pPr>
      <w:r>
        <w:rPr>
          <w:sz w:val="26"/>
          <w:szCs w:val="26"/>
        </w:rPr>
        <w:t xml:space="preserve">7.1.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 </w:t>
      </w:r>
    </w:p>
    <w:p>
      <w:pPr>
        <w:pStyle w:val="Normal"/>
        <w:suppressAutoHyphens w:val="false"/>
        <w:ind w:firstLine="567"/>
        <w:jc w:val="both"/>
        <w:rPr>
          <w:sz w:val="26"/>
          <w:szCs w:val="26"/>
        </w:rPr>
      </w:pPr>
      <w:r>
        <w:rPr>
          <w:sz w:val="26"/>
          <w:szCs w:val="26"/>
        </w:rPr>
        <w:t>8.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5"/>
        <w:spacing w:before="0" w:after="0"/>
        <w:ind w:left="0" w:hanging="0"/>
        <w:jc w:val="both"/>
        <w:rPr>
          <w:sz w:val="26"/>
          <w:szCs w:val="26"/>
        </w:rPr>
      </w:pPr>
      <w:r>
        <w:rPr>
          <w:sz w:val="26"/>
          <w:szCs w:val="26"/>
        </w:rPr>
        <w:tab/>
        <w:t xml:space="preserve">8.1.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по эпидемиологическим показаниям»;</w:t>
      </w:r>
    </w:p>
    <w:p>
      <w:pPr>
        <w:pStyle w:val="Normal"/>
        <w:suppressAutoHyphens w:val="false"/>
        <w:ind w:firstLine="567"/>
        <w:jc w:val="both"/>
        <w:rPr>
          <w:sz w:val="26"/>
          <w:szCs w:val="26"/>
        </w:rPr>
      </w:pPr>
      <w:r>
        <w:rPr>
          <w:sz w:val="26"/>
          <w:szCs w:val="26"/>
        </w:rPr>
        <w:tab/>
        <w:t>8.2. оказать содействие ГАУЗ СО «Артинская ЦРБ»  в проведении иммунизации  сотрудников против новой коронавирусной инфекции (COVID-19)  и гриппа;</w:t>
      </w:r>
    </w:p>
    <w:p>
      <w:pPr>
        <w:pStyle w:val="Normal"/>
        <w:ind w:firstLine="567"/>
        <w:jc w:val="both"/>
        <w:rPr>
          <w:sz w:val="26"/>
          <w:szCs w:val="26"/>
        </w:rPr>
      </w:pPr>
      <w:r>
        <w:rPr>
          <w:sz w:val="26"/>
          <w:szCs w:val="26"/>
        </w:rPr>
        <w:tab/>
        <w:t>8.3. продлить запрет на  проведение культурно-массовых, спортивных, корпоративных и других мероприятий</w:t>
      </w:r>
      <w:r>
        <w:rPr>
          <w:color w:val="000000"/>
          <w:sz w:val="26"/>
          <w:szCs w:val="26"/>
        </w:rPr>
        <w:t xml:space="preserve"> связанные с высоким уровнем заболеваемости НКВИ и ОРВИ среди населения</w:t>
      </w:r>
      <w:r>
        <w:rPr>
          <w:sz w:val="26"/>
          <w:szCs w:val="26"/>
        </w:rPr>
        <w:t xml:space="preserve"> до особого распоряжения;</w:t>
      </w:r>
    </w:p>
    <w:p>
      <w:pPr>
        <w:pStyle w:val="Normal"/>
        <w:ind w:firstLine="567"/>
        <w:jc w:val="both"/>
        <w:rPr>
          <w:sz w:val="26"/>
          <w:szCs w:val="26"/>
        </w:rPr>
      </w:pPr>
      <w:r>
        <w:rPr>
          <w:sz w:val="26"/>
          <w:szCs w:val="26"/>
        </w:rPr>
        <w:t>8.</w:t>
      </w:r>
      <w:r>
        <w:rPr>
          <w:sz w:val="26"/>
          <w:szCs w:val="26"/>
        </w:rPr>
        <w:t>4</w:t>
      </w:r>
      <w:r>
        <w:rPr>
          <w:sz w:val="26"/>
          <w:szCs w:val="26"/>
        </w:rPr>
        <w:t xml:space="preserve">. </w:t>
      </w:r>
      <w:r>
        <w:rPr>
          <w:rFonts w:eastAsia="Times New Roman" w:cs="Times New Roman"/>
          <w:color w:val="auto"/>
          <w:kern w:val="0"/>
          <w:sz w:val="26"/>
          <w:szCs w:val="26"/>
          <w:lang w:val="ru-RU" w:eastAsia="ru-RU" w:bidi="ar-SA"/>
        </w:rPr>
        <w:t>продолжить</w:t>
      </w:r>
      <w:r>
        <w:rPr>
          <w:sz w:val="26"/>
          <w:szCs w:val="26"/>
        </w:rPr>
        <w:t xml:space="preserve">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9. Главам сельских администраций Артинского городского округа:</w:t>
      </w:r>
    </w:p>
    <w:p>
      <w:pPr>
        <w:pStyle w:val="Normal"/>
        <w:ind w:firstLine="567"/>
        <w:jc w:val="both"/>
        <w:rPr>
          <w:sz w:val="26"/>
          <w:szCs w:val="26"/>
        </w:rPr>
      </w:pPr>
      <w:r>
        <w:rPr>
          <w:sz w:val="26"/>
          <w:szCs w:val="26"/>
        </w:rPr>
        <w:t xml:space="preserve">9.1.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и ревакцинации против новой коронавирусной инфекции COVID-19, </w:t>
      </w:r>
      <w:r>
        <w:rPr>
          <w:sz w:val="26"/>
          <w:szCs w:val="26"/>
        </w:rPr>
        <w:t>по новым признакам течения заболеваемости НКВИ</w:t>
      </w:r>
      <w:r>
        <w:rPr>
          <w:sz w:val="26"/>
          <w:szCs w:val="26"/>
        </w:rPr>
        <w:t>;</w:t>
      </w:r>
    </w:p>
    <w:p>
      <w:pPr>
        <w:pStyle w:val="Normal"/>
        <w:ind w:firstLine="567"/>
        <w:jc w:val="both"/>
        <w:rPr>
          <w:sz w:val="26"/>
          <w:szCs w:val="26"/>
        </w:rPr>
      </w:pPr>
      <w:r>
        <w:rPr>
          <w:sz w:val="26"/>
          <w:szCs w:val="26"/>
        </w:rPr>
        <w:t>9.2. ужесточить контроль за соблюдением и выполнением противоэпидемических мероприятий;</w:t>
      </w:r>
    </w:p>
    <w:p>
      <w:pPr>
        <w:pStyle w:val="Normal"/>
        <w:ind w:firstLine="567"/>
        <w:jc w:val="both"/>
        <w:rPr>
          <w:color w:val="000000"/>
        </w:rPr>
      </w:pPr>
      <w:r>
        <w:rPr>
          <w:color w:val="000000"/>
          <w:sz w:val="26"/>
          <w:szCs w:val="26"/>
        </w:rPr>
        <w:t xml:space="preserve">9.3.  принять необходимые меры по организацию работы по достижению индикаторных показателей охвата иммунизацией взрослого населения от НКВИ и гриппа  </w:t>
      </w:r>
      <w:r>
        <w:rPr>
          <w:rFonts w:eastAsia="Times New Roman" w:cs="Times New Roman"/>
          <w:color w:val="000000"/>
          <w:kern w:val="0"/>
          <w:sz w:val="26"/>
          <w:szCs w:val="26"/>
          <w:lang w:val="ru-RU" w:eastAsia="ru-RU" w:bidi="ar-SA"/>
        </w:rPr>
        <w:t>на обслуживаемой территории в  т.ч. среди лиц 60+;</w:t>
      </w:r>
    </w:p>
    <w:p>
      <w:pPr>
        <w:pStyle w:val="Normal"/>
        <w:ind w:firstLine="567"/>
        <w:jc w:val="both"/>
        <w:rPr>
          <w:sz w:val="26"/>
          <w:szCs w:val="26"/>
        </w:rPr>
      </w:pPr>
      <w:r>
        <w:rPr>
          <w:sz w:val="26"/>
          <w:szCs w:val="26"/>
        </w:rPr>
        <w:t>9.4. продолжить проведение   мониторинга иммунизации против COVID-19 на подведомственных территориях с еженедельной информацией по пятницам до 1</w:t>
      </w:r>
      <w:r>
        <w:rPr>
          <w:sz w:val="26"/>
          <w:szCs w:val="26"/>
        </w:rPr>
        <w:t>2</w:t>
      </w:r>
      <w:r>
        <w:rPr>
          <w:sz w:val="26"/>
          <w:szCs w:val="26"/>
        </w:rPr>
        <w:t>-00 в адрес зам. главы Токарева С.А.;</w:t>
      </w:r>
    </w:p>
    <w:p>
      <w:pPr>
        <w:pStyle w:val="Normal"/>
        <w:ind w:firstLine="567"/>
        <w:jc w:val="both"/>
        <w:rPr>
          <w:sz w:val="26"/>
          <w:szCs w:val="26"/>
        </w:rPr>
      </w:pPr>
      <w:r>
        <w:rPr>
          <w:sz w:val="26"/>
          <w:szCs w:val="26"/>
        </w:rPr>
        <w:t>9.5.при необходимости обеспечить автотранспортом работников медицинских учреждения для  медицинского обслуживания жителей на дому.</w:t>
      </w:r>
    </w:p>
    <w:p>
      <w:pPr>
        <w:pStyle w:val="Normal"/>
        <w:ind w:firstLine="567"/>
        <w:jc w:val="both"/>
        <w:rPr>
          <w:sz w:val="26"/>
          <w:szCs w:val="26"/>
        </w:rPr>
      </w:pPr>
      <w:r>
        <w:rPr>
          <w:sz w:val="26"/>
          <w:szCs w:val="26"/>
        </w:rPr>
        <w:t>1</w:t>
      </w:r>
      <w:r>
        <w:rPr>
          <w:sz w:val="26"/>
          <w:szCs w:val="26"/>
        </w:rPr>
        <w:t>0</w:t>
      </w:r>
      <w:r>
        <w:rPr>
          <w:sz w:val="26"/>
          <w:szCs w:val="26"/>
        </w:rPr>
        <w:t>.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обратив  особое внимание на необходимость  проведения своевременной ревакцинации,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ab/>
      </w:r>
    </w:p>
    <w:p>
      <w:pPr>
        <w:pStyle w:val="Normal"/>
        <w:suppressAutoHyphens w:val="false"/>
        <w:rPr>
          <w:bCs/>
          <w:sz w:val="26"/>
          <w:szCs w:val="26"/>
        </w:rPr>
      </w:pPr>
      <w:r>
        <w:rPr>
          <w:bCs/>
          <w:sz w:val="26"/>
          <w:szCs w:val="26"/>
        </w:rPr>
        <w:t>Заместитель оперативного штаба:                                           Токарев С.А.</w:t>
      </w:r>
    </w:p>
    <w:p>
      <w:pPr>
        <w:pStyle w:val="Normal"/>
        <w:suppressAutoHyphens w:val="false"/>
        <w:rPr>
          <w:bCs/>
          <w:sz w:val="26"/>
          <w:szCs w:val="26"/>
        </w:rPr>
      </w:pPr>
      <w:r>
        <w:rPr>
          <w:bCs/>
          <w:sz w:val="26"/>
          <w:szCs w:val="26"/>
        </w:rPr>
      </w:r>
    </w:p>
    <w:p>
      <w:pPr>
        <w:pStyle w:val="Normal"/>
        <w:suppressAutoHyphens w:val="false"/>
        <w:rPr>
          <w:sz w:val="26"/>
          <w:szCs w:val="26"/>
        </w:rPr>
      </w:pPr>
      <w:r>
        <w:rPr>
          <w:b w:val="false"/>
          <w:bCs w:val="false"/>
          <w:sz w:val="26"/>
          <w:szCs w:val="26"/>
        </w:rPr>
        <w:t xml:space="preserve">Секретарь:                                                                                   Снигирева Л.М. </w:t>
      </w:r>
    </w:p>
    <w:sectPr>
      <w:type w:val="nextPage"/>
      <w:pgSz w:w="11906" w:h="16838"/>
      <w:pgMar w:left="765" w:right="761" w:header="0" w:top="1125" w:footer="0" w:bottom="63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 w:name="Times New Roman">
    <w:charset w:val="cc"/>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character" w:styleId="11">
    <w:name w:val="Основной шрифт абзаца1"/>
    <w:qFormat/>
    <w:rPr/>
  </w:style>
  <w:style w:type="character" w:styleId="WW8Num36z0">
    <w:name w:val="WW8Num36z0"/>
    <w:qFormat/>
    <w:rPr>
      <w:rFonts w:eastAsia="Times New Roman"/>
    </w:rPr>
  </w:style>
  <w:style w:type="character" w:styleId="WW8Num35z0">
    <w:name w:val="WW8Num35z0"/>
    <w:qFormat/>
    <w:rPr>
      <w:rFonts w:eastAsia="Times New Roman"/>
    </w:rPr>
  </w:style>
  <w:style w:type="character" w:styleId="WW8Num34z0">
    <w:name w:val="WW8Num34z0"/>
    <w:qFormat/>
    <w:rPr>
      <w:rFonts w:eastAsia="Times New Roman"/>
    </w:rPr>
  </w:style>
  <w:style w:type="character" w:styleId="WW8Num33z1">
    <w:name w:val="WW8Num33z1"/>
    <w:qFormat/>
    <w:rPr>
      <w:rFonts w:eastAsia="Times New Roman"/>
    </w:rPr>
  </w:style>
  <w:style w:type="character" w:styleId="WW8Num33z0">
    <w:name w:val="WW8Num33z0"/>
    <w:qFormat/>
    <w:rPr>
      <w:rFonts w:eastAsia="Times New Roman"/>
    </w:rPr>
  </w:style>
  <w:style w:type="character" w:styleId="WW8Num32z1">
    <w:name w:val="WW8Num32z1"/>
    <w:qFormat/>
    <w:rPr>
      <w:rFonts w:eastAsia="Times New Roman"/>
    </w:rPr>
  </w:style>
  <w:style w:type="character" w:styleId="WW8Num32z0">
    <w:name w:val="WW8Num32z0"/>
    <w:qFormat/>
    <w:rPr>
      <w:rFonts w:eastAsia="Times New Roman"/>
    </w:rPr>
  </w:style>
  <w:style w:type="character" w:styleId="WW8Num31z0">
    <w:name w:val="WW8Num31z0"/>
    <w:qFormat/>
    <w:rPr>
      <w:rFonts w:eastAsia="Times New Roman"/>
    </w:rPr>
  </w:style>
  <w:style w:type="character" w:styleId="WW8Num30z1">
    <w:name w:val="WW8Num30z1"/>
    <w:qFormat/>
    <w:rPr>
      <w:rFonts w:eastAsia="Times New Roman"/>
    </w:rPr>
  </w:style>
  <w:style w:type="character" w:styleId="WW8Num30z0">
    <w:name w:val="WW8Num30z0"/>
    <w:qFormat/>
    <w:rPr>
      <w:rFonts w:eastAsia="Times New Roman"/>
    </w:rPr>
  </w:style>
  <w:style w:type="character" w:styleId="WW8Num29z1">
    <w:name w:val="WW8Num29z1"/>
    <w:qFormat/>
    <w:rPr>
      <w:rFonts w:eastAsia="Times New Roman"/>
    </w:rPr>
  </w:style>
  <w:style w:type="character" w:styleId="WW8Num29z0">
    <w:name w:val="WW8Num29z0"/>
    <w:qFormat/>
    <w:rPr>
      <w:rFonts w:eastAsia="Times New Roman"/>
    </w:rPr>
  </w:style>
  <w:style w:type="character" w:styleId="WW8Num28z0">
    <w:name w:val="WW8Num28z0"/>
    <w:qFormat/>
    <w:rPr>
      <w:rFonts w:eastAsia="Times New Roman"/>
    </w:rPr>
  </w:style>
  <w:style w:type="character" w:styleId="WW8Num27z0">
    <w:name w:val="WW8Num27z0"/>
    <w:qFormat/>
    <w:rPr>
      <w:rFonts w:eastAsia="Times New Roman"/>
    </w:rPr>
  </w:style>
  <w:style w:type="character" w:styleId="WW8Num26z1">
    <w:name w:val="WW8Num26z1"/>
    <w:qFormat/>
    <w:rPr>
      <w:rFonts w:eastAsia="Times New Roman"/>
    </w:rPr>
  </w:style>
  <w:style w:type="character" w:styleId="WW8Num26z0">
    <w:name w:val="WW8Num26z0"/>
    <w:qFormat/>
    <w:rPr>
      <w:rFonts w:eastAsia="Times New Roman"/>
      <w:bCs/>
      <w:szCs w:val="28"/>
    </w:rPr>
  </w:style>
  <w:style w:type="character" w:styleId="WW8Num25z1">
    <w:name w:val="WW8Num25z1"/>
    <w:qFormat/>
    <w:rPr>
      <w:rFonts w:eastAsia="Times New Roman"/>
    </w:rPr>
  </w:style>
  <w:style w:type="character" w:styleId="WW8Num25z0">
    <w:name w:val="WW8Num25z0"/>
    <w:qFormat/>
    <w:rPr>
      <w:rFonts w:eastAsia="Times New Roman"/>
    </w:rPr>
  </w:style>
  <w:style w:type="character" w:styleId="WW8Num24z0">
    <w:name w:val="WW8Num24z0"/>
    <w:qFormat/>
    <w:rPr>
      <w:rFonts w:eastAsia="Times New Roman"/>
    </w:rPr>
  </w:style>
  <w:style w:type="character" w:styleId="WW8Num23z0">
    <w:name w:val="WW8Num23z0"/>
    <w:qFormat/>
    <w:rPr>
      <w:rFonts w:eastAsia="Times New Roman"/>
    </w:rPr>
  </w:style>
  <w:style w:type="character" w:styleId="WW8Num22z0">
    <w:name w:val="WW8Num22z0"/>
    <w:qFormat/>
    <w:rPr>
      <w:rFonts w:eastAsia="Times New Roman"/>
    </w:rPr>
  </w:style>
  <w:style w:type="character" w:styleId="WW8Num21z0">
    <w:name w:val="WW8Num21z0"/>
    <w:qFormat/>
    <w:rPr>
      <w:rFonts w:eastAsia="Times New Roman"/>
    </w:rPr>
  </w:style>
  <w:style w:type="character" w:styleId="WW8Num20z0">
    <w:name w:val="WW8Num20z0"/>
    <w:qFormat/>
    <w:rPr>
      <w:rFonts w:eastAsia="Times New Roman"/>
    </w:rPr>
  </w:style>
  <w:style w:type="character" w:styleId="WW8Num19z0">
    <w:name w:val="WW8Num19z0"/>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0">
    <w:name w:val="WW8Num10z0"/>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0">
    <w:name w:val="WW8Num7z0"/>
    <w:qFormat/>
    <w:rPr>
      <w:rFonts w:eastAsia="Times New Roman"/>
    </w:rPr>
  </w:style>
  <w:style w:type="character" w:styleId="22">
    <w:name w:val="Основной шрифт абзаца2"/>
    <w:qFormat/>
    <w:rPr/>
  </w:style>
  <w:style w:type="character" w:styleId="3">
    <w:name w:val="Основной шрифт абзаца3"/>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rFonts w:eastAsia="Times New Roman"/>
      <w:bCs/>
      <w:szCs w:val="28"/>
      <w:lang w:eastAsia="zh-C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eastAsia="Times New Roman"/>
      <w:bCs/>
      <w:szCs w:val="28"/>
    </w:rPr>
  </w:style>
  <w:style w:type="character" w:styleId="4">
    <w:name w:val="Основной шрифт абзаца4"/>
    <w:qFormat/>
    <w:rPr/>
  </w:style>
  <w:style w:type="character" w:styleId="Style13">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eastAsia="Times New Roman"/>
      <w:bCs/>
      <w:szCs w:val="28"/>
      <w:lang w:eastAsia="zh-C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12"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3"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4"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20"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5"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21"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6"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2"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3"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4"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7"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5">
    <w:name w:val="Body Text Indent"/>
    <w:basedOn w:val="Normal"/>
    <w:pPr>
      <w:spacing w:before="0" w:after="120"/>
      <w:ind w:left="283" w:hanging="0"/>
    </w:pPr>
    <w:rPr/>
  </w:style>
  <w:style w:type="paragraph" w:styleId="Style26">
    <w:name w:val="Обычный (веб)"/>
    <w:basedOn w:val="Normal"/>
    <w:qFormat/>
    <w:pPr/>
    <w:rPr/>
  </w:style>
  <w:style w:type="paragraph" w:styleId="Style27">
    <w:name w:val="Абзац списка"/>
    <w:basedOn w:val="Normal"/>
    <w:qFormat/>
    <w:pPr>
      <w:suppressAutoHyphens w:val="false"/>
      <w:ind w:left="720" w:hanging="0"/>
    </w:pPr>
    <w:rPr/>
  </w:style>
  <w:style w:type="paragraph" w:styleId="111">
    <w:name w:val="Знак Знак Знак Знак Знак Знак Знак Знак Знак Знак Знак Знак Знак Знак Знак Знак1 Знак Знак1"/>
    <w:basedOn w:val="Normal"/>
    <w:qFormat/>
    <w:pPr>
      <w:spacing w:lineRule="exact" w:line="240" w:before="0" w:after="160"/>
    </w:pPr>
    <w:rPr>
      <w:rFonts w:ascii="Verdana" w:hAnsi="Verdana" w:eastAsia="Verdana"/>
      <w:sz w:val="20"/>
      <w:szCs w:val="20"/>
      <w:lang w:val="en-US"/>
    </w:rPr>
  </w:style>
  <w:style w:type="paragraph" w:styleId="121">
    <w:name w:val="Знак Знак Знак Знак Знак Знак Знак Знак Знак Знак Знак Знак Знак Знак Знак Знак1 Знак Знак2"/>
    <w:basedOn w:val="Normal"/>
    <w:qFormat/>
    <w:pPr>
      <w:spacing w:lineRule="exact" w:line="240" w:before="0" w:after="160"/>
    </w:pPr>
    <w:rPr>
      <w:rFonts w:ascii="Verdana" w:hAnsi="Verdana" w:eastAsia="Verdana"/>
      <w:sz w:val="20"/>
      <w:szCs w:val="20"/>
      <w:lang w:val="en-US"/>
    </w:rPr>
  </w:style>
  <w:style w:type="paragraph" w:styleId="131">
    <w:name w:val="Знак Знак Знак Знак Знак Знак Знак Знак Знак Знак Знак Знак Знак Знак Знак Знак1 Знак Знак3"/>
    <w:basedOn w:val="Normal"/>
    <w:qFormat/>
    <w:pPr>
      <w:spacing w:lineRule="exact" w:line="240" w:before="0" w:after="160"/>
    </w:pPr>
    <w:rPr>
      <w:rFonts w:ascii="Verdana" w:hAnsi="Verdana" w:eastAsia="Verdana"/>
      <w:sz w:val="20"/>
      <w:szCs w:val="20"/>
      <w:lang w:val="en-US"/>
    </w:rPr>
  </w:style>
  <w:style w:type="paragraph" w:styleId="Style28">
    <w:name w:val="Текст выноски"/>
    <w:basedOn w:val="Normal"/>
    <w:qFormat/>
    <w:pPr/>
    <w:rPr>
      <w:rFonts w:ascii="Tahoma" w:hAnsi="Tahoma" w:eastAsia="Tahoma"/>
      <w:sz w:val="16"/>
      <w:szCs w:val="16"/>
    </w:rPr>
  </w:style>
  <w:style w:type="paragraph" w:styleId="18">
    <w:name w:val="Указатель1"/>
    <w:basedOn w:val="Normal"/>
    <w:qFormat/>
    <w:pPr/>
    <w:rPr>
      <w:rFonts w:eastAsia="Arial"/>
    </w:rPr>
  </w:style>
  <w:style w:type="paragraph" w:styleId="19">
    <w:name w:val="Название объекта1"/>
    <w:basedOn w:val="Normal"/>
    <w:qFormat/>
    <w:pPr>
      <w:spacing w:before="120" w:after="120"/>
    </w:pPr>
    <w:rPr>
      <w:rFonts w:eastAsia="Arial"/>
      <w:i/>
      <w:iCs/>
    </w:rPr>
  </w:style>
  <w:style w:type="paragraph" w:styleId="23">
    <w:name w:val="Указатель2"/>
    <w:basedOn w:val="Normal"/>
    <w:qFormat/>
    <w:pPr/>
    <w:rPr>
      <w:rFonts w:eastAsia="Arial"/>
    </w:rPr>
  </w:style>
  <w:style w:type="paragraph" w:styleId="24">
    <w:name w:val="Название объекта2"/>
    <w:basedOn w:val="Normal"/>
    <w:qFormat/>
    <w:pPr>
      <w:spacing w:before="120" w:after="120"/>
    </w:pPr>
    <w:rPr>
      <w:rFonts w:eastAsia="Arial"/>
      <w:i/>
      <w:iCs/>
    </w:rPr>
  </w:style>
  <w:style w:type="paragraph" w:styleId="31">
    <w:name w:val="Указатель3"/>
    <w:basedOn w:val="Normal"/>
    <w:qFormat/>
    <w:pPr/>
    <w:rPr>
      <w:rFonts w:eastAsia="Arial"/>
    </w:rPr>
  </w:style>
  <w:style w:type="paragraph" w:styleId="32">
    <w:name w:val="Название объекта3"/>
    <w:basedOn w:val="Normal"/>
    <w:qFormat/>
    <w:pPr>
      <w:spacing w:before="120" w:after="120"/>
    </w:pPr>
    <w:rPr>
      <w:rFonts w:eastAsia="Arial"/>
      <w:i/>
      <w:iCs/>
    </w:rPr>
  </w:style>
  <w:style w:type="paragraph" w:styleId="41">
    <w:name w:val="Указатель4"/>
    <w:basedOn w:val="Normal"/>
    <w:qFormat/>
    <w:pPr/>
    <w:rPr>
      <w:rFonts w:eastAsia="Arial"/>
    </w:rPr>
  </w:style>
  <w:style w:type="paragraph" w:styleId="Style29">
    <w:name w:val="Название объекта"/>
    <w:basedOn w:val="Normal"/>
    <w:qFormat/>
    <w:pPr>
      <w:spacing w:before="120" w:after="120"/>
    </w:pPr>
    <w:rPr>
      <w:rFonts w:eastAsia="Arial"/>
      <w:i/>
      <w:iCs/>
    </w:rPr>
  </w:style>
  <w:style w:type="paragraph" w:styleId="25">
    <w:name w:val="Основной текст (2)"/>
    <w:basedOn w:val="Normal"/>
    <w:qFormat/>
    <w:pPr>
      <w:widowControl w:val="false"/>
      <w:shd w:val="clear" w:color="auto" w:fill="FFFFFF"/>
      <w:spacing w:lineRule="atLeast" w:line="0" w:before="300" w:after="60"/>
      <w:jc w:val="both"/>
    </w:pPr>
    <w:rPr>
      <w:sz w:val="26"/>
      <w:szCs w:val="26"/>
      <w:lang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6B3E-2984-4F15-B550-17EA118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Application>LibreOffice/7.0.4.2$Windows_X86_64 LibreOffice_project/dcf040e67528d9187c66b2379df5ea4407429775</Application>
  <AppVersion>15.0000</AppVersion>
  <Pages>4</Pages>
  <Words>1358</Words>
  <Characters>9962</Characters>
  <CharactersWithSpaces>11579</CharactersWithSpaces>
  <Paragraphs>81</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2022-02-09T14:54:01Z</cp:lastPrinted>
  <dcterms:modified xsi:type="dcterms:W3CDTF">2022-02-09T14:55:21Z</dcterms:modified>
  <cp:revision>41</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